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9D0E" w14:textId="77777777" w:rsidR="00065BFE" w:rsidRPr="00915A19" w:rsidRDefault="00065BFE" w:rsidP="00065BFE">
      <w:pPr>
        <w:spacing w:after="0" w:line="240" w:lineRule="auto"/>
        <w:jc w:val="center"/>
        <w:outlineLvl w:val="0"/>
        <w:rPr>
          <w:b/>
          <w:color w:val="FF0000"/>
          <w:sz w:val="36"/>
          <w:szCs w:val="36"/>
        </w:rPr>
      </w:pPr>
      <w:r w:rsidRPr="00915A19">
        <w:rPr>
          <w:b/>
          <w:color w:val="FF0000"/>
          <w:sz w:val="36"/>
          <w:szCs w:val="36"/>
        </w:rPr>
        <w:t>THỰC ĐƠN NHÀ TRẺ</w:t>
      </w:r>
    </w:p>
    <w:p w14:paraId="3FC5D749" w14:textId="77777777" w:rsidR="00065BFE" w:rsidRPr="00915A19" w:rsidRDefault="00065BFE" w:rsidP="00065BFE">
      <w:pPr>
        <w:spacing w:after="0" w:line="240" w:lineRule="auto"/>
        <w:jc w:val="center"/>
        <w:outlineLvl w:val="0"/>
        <w:rPr>
          <w:color w:val="FF0000"/>
          <w:sz w:val="36"/>
          <w:szCs w:val="36"/>
        </w:rPr>
      </w:pPr>
      <w:r w:rsidRPr="00915A19">
        <w:rPr>
          <w:b/>
          <w:color w:val="FF0000"/>
          <w:sz w:val="36"/>
          <w:szCs w:val="36"/>
        </w:rPr>
        <w:t>Từ 15.7.2024 đến 19.7.2024</w:t>
      </w:r>
    </w:p>
    <w:tbl>
      <w:tblPr>
        <w:tblW w:w="15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702"/>
        <w:gridCol w:w="1688"/>
        <w:gridCol w:w="1692"/>
        <w:gridCol w:w="1682"/>
        <w:gridCol w:w="6"/>
        <w:gridCol w:w="1934"/>
        <w:gridCol w:w="1593"/>
        <w:gridCol w:w="2813"/>
      </w:tblGrid>
      <w:tr w:rsidR="00065BFE" w:rsidRPr="00065BFE" w14:paraId="6A747AEC" w14:textId="77777777" w:rsidTr="00065BFE">
        <w:trPr>
          <w:trHeight w:val="463"/>
        </w:trPr>
        <w:tc>
          <w:tcPr>
            <w:tcW w:w="1518" w:type="dxa"/>
            <w:vMerge w:val="restart"/>
            <w:vAlign w:val="center"/>
          </w:tcPr>
          <w:p w14:paraId="23E0E40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THỨ</w:t>
            </w:r>
          </w:p>
        </w:tc>
        <w:tc>
          <w:tcPr>
            <w:tcW w:w="2702" w:type="dxa"/>
            <w:vMerge w:val="restart"/>
            <w:vAlign w:val="center"/>
          </w:tcPr>
          <w:p w14:paraId="05980E6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SÁNG</w:t>
            </w:r>
          </w:p>
        </w:tc>
        <w:tc>
          <w:tcPr>
            <w:tcW w:w="7002" w:type="dxa"/>
            <w:gridSpan w:val="5"/>
            <w:vAlign w:val="center"/>
          </w:tcPr>
          <w:p w14:paraId="356E1C1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TRƯA</w:t>
            </w:r>
          </w:p>
        </w:tc>
        <w:tc>
          <w:tcPr>
            <w:tcW w:w="1593" w:type="dxa"/>
            <w:vMerge w:val="restart"/>
            <w:vAlign w:val="center"/>
          </w:tcPr>
          <w:p w14:paraId="5C37F2BF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  <w:p w14:paraId="69686E2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TRÁNG MIỆNG</w:t>
            </w:r>
          </w:p>
        </w:tc>
        <w:tc>
          <w:tcPr>
            <w:tcW w:w="2813" w:type="dxa"/>
            <w:vMerge w:val="restart"/>
            <w:vAlign w:val="center"/>
          </w:tcPr>
          <w:p w14:paraId="665726D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XẾ</w:t>
            </w:r>
          </w:p>
          <w:p w14:paraId="387AAB7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55103956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</w:tr>
      <w:tr w:rsidR="00065BFE" w:rsidRPr="00065BFE" w14:paraId="16021EE9" w14:textId="77777777" w:rsidTr="00065BFE">
        <w:trPr>
          <w:trHeight w:val="699"/>
        </w:trPr>
        <w:tc>
          <w:tcPr>
            <w:tcW w:w="1518" w:type="dxa"/>
            <w:vMerge/>
            <w:vAlign w:val="center"/>
          </w:tcPr>
          <w:p w14:paraId="119C920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702" w:type="dxa"/>
            <w:vMerge/>
            <w:vAlign w:val="center"/>
          </w:tcPr>
          <w:p w14:paraId="3E9B6F76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C0FD5EF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NHÓM 25 – 36 THÁNG</w:t>
            </w:r>
          </w:p>
          <w:p w14:paraId="368F2A62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NHÓM 19- 24 THÁNG</w:t>
            </w:r>
          </w:p>
        </w:tc>
        <w:tc>
          <w:tcPr>
            <w:tcW w:w="1688" w:type="dxa"/>
            <w:gridSpan w:val="2"/>
            <w:vMerge w:val="restart"/>
            <w:vAlign w:val="center"/>
          </w:tcPr>
          <w:p w14:paraId="2D59D57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NHÓM</w:t>
            </w:r>
          </w:p>
          <w:p w14:paraId="6A5FAE6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13- 18 THÁNG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14:paraId="73B222F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NHÓM</w:t>
            </w:r>
          </w:p>
          <w:p w14:paraId="13F377F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6 – 12 THÁNG</w:t>
            </w:r>
          </w:p>
        </w:tc>
        <w:tc>
          <w:tcPr>
            <w:tcW w:w="1593" w:type="dxa"/>
            <w:vMerge/>
            <w:vAlign w:val="center"/>
          </w:tcPr>
          <w:p w14:paraId="7E4E988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813" w:type="dxa"/>
            <w:vMerge/>
            <w:vAlign w:val="center"/>
          </w:tcPr>
          <w:p w14:paraId="283F0DD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</w:tr>
      <w:tr w:rsidR="00065BFE" w:rsidRPr="00065BFE" w14:paraId="5132F09D" w14:textId="77777777" w:rsidTr="00065BFE">
        <w:trPr>
          <w:trHeight w:val="350"/>
        </w:trPr>
        <w:tc>
          <w:tcPr>
            <w:tcW w:w="1518" w:type="dxa"/>
            <w:vMerge/>
            <w:vAlign w:val="center"/>
          </w:tcPr>
          <w:p w14:paraId="6A68A08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702" w:type="dxa"/>
            <w:vMerge/>
            <w:vAlign w:val="center"/>
          </w:tcPr>
          <w:p w14:paraId="4AE2D9E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7BCEF0C6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MẶN </w:t>
            </w:r>
          </w:p>
        </w:tc>
        <w:tc>
          <w:tcPr>
            <w:tcW w:w="1691" w:type="dxa"/>
            <w:vAlign w:val="center"/>
          </w:tcPr>
          <w:p w14:paraId="4CF7C50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CANH </w:t>
            </w:r>
          </w:p>
        </w:tc>
        <w:tc>
          <w:tcPr>
            <w:tcW w:w="1688" w:type="dxa"/>
            <w:gridSpan w:val="2"/>
            <w:vMerge/>
            <w:vAlign w:val="center"/>
          </w:tcPr>
          <w:p w14:paraId="584F7DE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7C9EF71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797B03B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813" w:type="dxa"/>
            <w:vMerge/>
            <w:vAlign w:val="center"/>
          </w:tcPr>
          <w:p w14:paraId="7F49E71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</w:tr>
      <w:tr w:rsidR="00065BFE" w:rsidRPr="00065BFE" w14:paraId="715607D3" w14:textId="77777777" w:rsidTr="00065BFE">
        <w:trPr>
          <w:trHeight w:val="1531"/>
        </w:trPr>
        <w:tc>
          <w:tcPr>
            <w:tcW w:w="1518" w:type="dxa"/>
          </w:tcPr>
          <w:p w14:paraId="2A4584BD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  <w:p w14:paraId="480207FF" w14:textId="77777777" w:rsidR="00065BFE" w:rsidRPr="00065BFE" w:rsidRDefault="00065BFE" w:rsidP="00065B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Thứ hai </w:t>
            </w:r>
          </w:p>
          <w:p w14:paraId="10F9AA77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15.7</w:t>
            </w:r>
          </w:p>
          <w:p w14:paraId="550D4F20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BC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1DB13D8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Mì bò kho</w:t>
            </w:r>
          </w:p>
          <w:p w14:paraId="33929519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bò cà rốt</w:t>
            </w:r>
          </w:p>
          <w:p w14:paraId="196EC23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760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30A3AD09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Cá hồi sốt chanh dây</w:t>
            </w:r>
          </w:p>
          <w:p w14:paraId="123203B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E5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6826671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Canh đu đủ tôm</w:t>
            </w:r>
          </w:p>
        </w:tc>
        <w:tc>
          <w:tcPr>
            <w:tcW w:w="1688" w:type="dxa"/>
            <w:gridSpan w:val="2"/>
          </w:tcPr>
          <w:p w14:paraId="244E417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69313C3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cá hồi bó xôi</w:t>
            </w:r>
          </w:p>
        </w:tc>
        <w:tc>
          <w:tcPr>
            <w:tcW w:w="1932" w:type="dxa"/>
          </w:tcPr>
          <w:p w14:paraId="20E0756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5E04E5A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Cháo cá hồi bó xôi xay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85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0AD378A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Dưa lưới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92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62D4C58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Nui sao cà chua</w:t>
            </w:r>
          </w:p>
          <w:p w14:paraId="17A9BDE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thịt đu đủ</w:t>
            </w:r>
          </w:p>
          <w:p w14:paraId="65E7312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</w:tr>
      <w:tr w:rsidR="00065BFE" w:rsidRPr="00065BFE" w14:paraId="6A06055E" w14:textId="77777777" w:rsidTr="00065BFE">
        <w:trPr>
          <w:trHeight w:val="1468"/>
        </w:trPr>
        <w:tc>
          <w:tcPr>
            <w:tcW w:w="1518" w:type="dxa"/>
            <w:vAlign w:val="center"/>
          </w:tcPr>
          <w:p w14:paraId="0C771541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Thứ ba  </w:t>
            </w:r>
          </w:p>
          <w:p w14:paraId="4F770BCB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16.7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8E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Hủ tiếu hải sản</w:t>
            </w:r>
          </w:p>
          <w:p w14:paraId="65BAFD1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hải sản</w:t>
            </w:r>
          </w:p>
          <w:p w14:paraId="518D3D0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A97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40F4A42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Mực xào chua ngọt</w:t>
            </w:r>
          </w:p>
          <w:p w14:paraId="044A6F8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4C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73B425D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Canh cải nhúng</w:t>
            </w:r>
          </w:p>
          <w:p w14:paraId="611DB9F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C7456E7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mực cải nhúng</w:t>
            </w:r>
          </w:p>
        </w:tc>
        <w:tc>
          <w:tcPr>
            <w:tcW w:w="1932" w:type="dxa"/>
            <w:vAlign w:val="center"/>
          </w:tcPr>
          <w:p w14:paraId="2636C6C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mực cải nhúng xay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7C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Nước cam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15F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Miến gà</w:t>
            </w:r>
          </w:p>
          <w:p w14:paraId="26CF766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gà hành tây</w:t>
            </w:r>
          </w:p>
          <w:p w14:paraId="7FFEB8D7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</w:tr>
      <w:tr w:rsidR="00065BFE" w:rsidRPr="00065BFE" w14:paraId="49E70D62" w14:textId="77777777" w:rsidTr="00065BFE">
        <w:trPr>
          <w:trHeight w:val="1556"/>
        </w:trPr>
        <w:tc>
          <w:tcPr>
            <w:tcW w:w="1518" w:type="dxa"/>
          </w:tcPr>
          <w:p w14:paraId="0408CB55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</w:t>
            </w:r>
          </w:p>
          <w:p w14:paraId="606D29BC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Thứ tư</w:t>
            </w:r>
          </w:p>
          <w:p w14:paraId="56E6F16E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17.7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48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59F3C12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Súp đậu hủ dinh dưỡng</w:t>
            </w:r>
          </w:p>
          <w:p w14:paraId="77467C6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EE62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4A6FB67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Bò nấu pate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6CBD7" w14:textId="77777777" w:rsidR="00065BFE" w:rsidRPr="00065BFE" w:rsidRDefault="00065BFE" w:rsidP="00065BFE">
            <w:pPr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11B6D93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Canh cà chua trứng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6D75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3770C4DB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lươn bí xanh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D6A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4502CCD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lươn bí xanh xay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CD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391980B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Dưa hấu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6B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3FA96A9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Bún gạo tôm thịt</w:t>
            </w:r>
          </w:p>
          <w:p w14:paraId="616ABE8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tôm thịt su su</w:t>
            </w:r>
          </w:p>
          <w:p w14:paraId="571B35A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</w:tr>
      <w:tr w:rsidR="00065BFE" w:rsidRPr="00065BFE" w14:paraId="5BC0A9E6" w14:textId="77777777" w:rsidTr="00065BFE">
        <w:trPr>
          <w:trHeight w:val="1540"/>
        </w:trPr>
        <w:tc>
          <w:tcPr>
            <w:tcW w:w="1518" w:type="dxa"/>
          </w:tcPr>
          <w:p w14:paraId="3FF932C8" w14:textId="77777777" w:rsidR="00065BFE" w:rsidRPr="00065BFE" w:rsidRDefault="00065BFE" w:rsidP="00065BFE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  <w:p w14:paraId="561DF5C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Thứ năm</w:t>
            </w:r>
          </w:p>
          <w:p w14:paraId="5669B172" w14:textId="77777777" w:rsidR="00065BFE" w:rsidRPr="00065BFE" w:rsidRDefault="00065BFE" w:rsidP="00065BFE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18.7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56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59DF2FD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Hoành thánh lá</w:t>
            </w:r>
          </w:p>
          <w:p w14:paraId="623AD42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thịt hạt sen</w:t>
            </w:r>
          </w:p>
          <w:p w14:paraId="05EA750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2C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5E4E49B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Cá basa bung chuối</w:t>
            </w:r>
          </w:p>
          <w:p w14:paraId="7C6FEE7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3E6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11F71D6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Canh bí đỏ</w:t>
            </w:r>
          </w:p>
        </w:tc>
        <w:tc>
          <w:tcPr>
            <w:tcW w:w="1688" w:type="dxa"/>
            <w:gridSpan w:val="2"/>
          </w:tcPr>
          <w:p w14:paraId="502EB83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2B5E666F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Cháo cá cải thìa </w:t>
            </w:r>
          </w:p>
        </w:tc>
        <w:tc>
          <w:tcPr>
            <w:tcW w:w="1932" w:type="dxa"/>
          </w:tcPr>
          <w:p w14:paraId="5F8C703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29BAABA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cá cải thìa xay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BAE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6356584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Đu đủ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B78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404A080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Phở bò viên</w:t>
            </w:r>
          </w:p>
          <w:p w14:paraId="7321C4B0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bò bí đỏ</w:t>
            </w:r>
          </w:p>
          <w:p w14:paraId="718378DD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</w:tr>
      <w:tr w:rsidR="00065BFE" w:rsidRPr="00065BFE" w14:paraId="4863B68F" w14:textId="77777777" w:rsidTr="00065BFE">
        <w:trPr>
          <w:trHeight w:val="1633"/>
        </w:trPr>
        <w:tc>
          <w:tcPr>
            <w:tcW w:w="1518" w:type="dxa"/>
          </w:tcPr>
          <w:p w14:paraId="0942C0E3" w14:textId="77777777" w:rsidR="00065BFE" w:rsidRPr="00065BFE" w:rsidRDefault="00065BFE" w:rsidP="00065BFE">
            <w:pPr>
              <w:spacing w:after="0" w:line="240" w:lineRule="auto"/>
              <w:ind w:firstLine="252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  <w:p w14:paraId="60EE8042" w14:textId="77777777" w:rsidR="00065BFE" w:rsidRPr="00065BFE" w:rsidRDefault="00065BFE" w:rsidP="00065BF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Thứ sáu</w:t>
            </w:r>
          </w:p>
          <w:p w14:paraId="38BB3BDE" w14:textId="77777777" w:rsidR="00065BFE" w:rsidRPr="00065BFE" w:rsidRDefault="00065BFE" w:rsidP="00065BFE">
            <w:pPr>
              <w:tabs>
                <w:tab w:val="left" w:pos="252"/>
              </w:tabs>
              <w:spacing w:after="0" w:line="240" w:lineRule="auto"/>
              <w:ind w:left="252" w:hanging="221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19.7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FF7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1E43A1D1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bào ngư</w:t>
            </w:r>
          </w:p>
          <w:p w14:paraId="23A3936A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4B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22375839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Cà ri tôm – bánh mì</w:t>
            </w:r>
          </w:p>
        </w:tc>
        <w:tc>
          <w:tcPr>
            <w:tcW w:w="1688" w:type="dxa"/>
            <w:gridSpan w:val="2"/>
          </w:tcPr>
          <w:p w14:paraId="40405A1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7FCC5CCC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tôm cà rốt</w:t>
            </w:r>
          </w:p>
        </w:tc>
        <w:tc>
          <w:tcPr>
            <w:tcW w:w="1932" w:type="dxa"/>
          </w:tcPr>
          <w:p w14:paraId="5E10EC67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4A4A13A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tôm cà rốt xay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DD2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3AE1D2B4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Chuối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CD3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00C1AE6F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Bún thang</w:t>
            </w:r>
          </w:p>
          <w:p w14:paraId="214D7925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Cháo ếch đậu hà lan</w:t>
            </w:r>
          </w:p>
          <w:p w14:paraId="342D4959" w14:textId="77777777" w:rsidR="00065BFE" w:rsidRPr="00065BFE" w:rsidRDefault="00065BFE" w:rsidP="0006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065BFE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Sữa </w:t>
            </w:r>
          </w:p>
        </w:tc>
      </w:tr>
    </w:tbl>
    <w:p w14:paraId="47A4891C" w14:textId="77777777" w:rsidR="00CB7F77" w:rsidRDefault="00CB7F77"/>
    <w:sectPr w:rsidR="00CB7F77" w:rsidSect="00065B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FE"/>
    <w:rsid w:val="00065BFE"/>
    <w:rsid w:val="000C5FCC"/>
    <w:rsid w:val="00104155"/>
    <w:rsid w:val="001225D8"/>
    <w:rsid w:val="002A74FE"/>
    <w:rsid w:val="00452BB7"/>
    <w:rsid w:val="004E55F3"/>
    <w:rsid w:val="005A6330"/>
    <w:rsid w:val="006462D4"/>
    <w:rsid w:val="00697863"/>
    <w:rsid w:val="00761176"/>
    <w:rsid w:val="00772340"/>
    <w:rsid w:val="007D4BF3"/>
    <w:rsid w:val="007E5102"/>
    <w:rsid w:val="00856D62"/>
    <w:rsid w:val="0088437C"/>
    <w:rsid w:val="008D54CF"/>
    <w:rsid w:val="00913260"/>
    <w:rsid w:val="0091731D"/>
    <w:rsid w:val="009B7794"/>
    <w:rsid w:val="009D4019"/>
    <w:rsid w:val="00AB46DA"/>
    <w:rsid w:val="00AE66D5"/>
    <w:rsid w:val="00AF6A8A"/>
    <w:rsid w:val="00B04BAB"/>
    <w:rsid w:val="00B216A8"/>
    <w:rsid w:val="00C36BE2"/>
    <w:rsid w:val="00C66A4F"/>
    <w:rsid w:val="00CB7F77"/>
    <w:rsid w:val="00F02DA8"/>
    <w:rsid w:val="00F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2FB1"/>
  <w15:chartTrackingRefBased/>
  <w15:docId w15:val="{5D00570A-62C3-416A-9E44-BFF1E8C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Lh</dc:creator>
  <cp:keywords/>
  <dc:description/>
  <cp:lastModifiedBy>Chau Lh</cp:lastModifiedBy>
  <cp:revision>1</cp:revision>
  <dcterms:created xsi:type="dcterms:W3CDTF">2024-07-14T12:50:00Z</dcterms:created>
  <dcterms:modified xsi:type="dcterms:W3CDTF">2024-07-14T12:53:00Z</dcterms:modified>
</cp:coreProperties>
</file>